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color w:val="000000" w:themeColor="text1"/>
          <w:sz w:val="34"/>
          <w:szCs w:val="34"/>
        </w:rPr>
      </w:pPr>
      <w:r>
        <w:rPr>
          <w:rFonts w:hint="eastAsia" w:ascii="华文中宋" w:hAnsi="华文中宋" w:eastAsia="华文中宋"/>
          <w:b/>
          <w:color w:val="000000" w:themeColor="text1"/>
          <w:sz w:val="34"/>
          <w:szCs w:val="34"/>
        </w:rPr>
        <w:t>2020年江苏高校学生境外学习政府奖学金项目课程目录</w:t>
      </w:r>
    </w:p>
    <w:p>
      <w:pPr>
        <w:jc w:val="center"/>
        <w:rPr>
          <w:rFonts w:ascii="华文中宋" w:hAnsi="华文中宋" w:eastAsia="华文中宋"/>
          <w:b/>
          <w:color w:val="000000" w:themeColor="text1"/>
          <w:sz w:val="10"/>
          <w:szCs w:val="10"/>
        </w:rPr>
      </w:pPr>
    </w:p>
    <w:p>
      <w:pPr>
        <w:ind w:left="-1134" w:leftChars="-540" w:firstLine="743" w:firstLineChars="354"/>
        <w:jc w:val="left"/>
        <w:rPr>
          <w:rFonts w:ascii="华文中宋" w:hAnsi="华文中宋" w:eastAsia="华文中宋"/>
          <w:color w:val="000000" w:themeColor="text1"/>
          <w:szCs w:val="21"/>
        </w:rPr>
      </w:pPr>
      <w:r>
        <w:rPr>
          <w:rFonts w:hint="eastAsia" w:ascii="华文中宋" w:hAnsi="华文中宋" w:eastAsia="华文中宋"/>
          <w:color w:val="000000" w:themeColor="text1"/>
          <w:szCs w:val="21"/>
        </w:rPr>
        <w:t>*表中在外时间仅供参考，实际执行时间以最终通知为准</w:t>
      </w:r>
    </w:p>
    <w:tbl>
      <w:tblPr>
        <w:tblStyle w:val="5"/>
        <w:tblW w:w="104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3066"/>
        <w:gridCol w:w="3260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</w:rPr>
              <w:t>美国大学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</w:rPr>
              <w:t>课程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</w:rPr>
              <w:t>计划在外时间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</w:rPr>
              <w:t>在外天数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宾夕法尼亚大学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21世纪政府管理与社会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7.12-8.13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杜克大学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全球人文与社会比较研究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7.12-8.14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加州大学洛杉矶分校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人工智能（一班）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7.12-8.10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加州大学洛杉矶分校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人工智能（二班）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7.12-8.10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</w:rPr>
              <w:t>或推迟一周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加州大学洛杉矶分校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数据科学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7.12-7.10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加州大学洛杉矶分校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国际商务与领导力管理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7.19-8.17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加州大学洛杉矶分校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区块链技术与商业运用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7.19-8.17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加州大学洛杉矶分校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商业分析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7.19-8.17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德克萨斯大学奥斯汀分校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供应链管理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7.19-8.20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德克萨斯大学奥斯汀分校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金融管理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7.19-8.20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德克萨斯大学奥斯汀分校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会计与国际经济学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7.19-8.20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圣路易斯大学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地理信息系统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7.12-8.14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06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圣路易斯大学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全球健康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7.12-8.14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34</w:t>
            </w:r>
          </w:p>
        </w:tc>
      </w:tr>
    </w:tbl>
    <w:p/>
    <w:p/>
    <w:tbl>
      <w:tblPr>
        <w:tblStyle w:val="5"/>
        <w:tblW w:w="104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3083"/>
        <w:gridCol w:w="3261"/>
        <w:gridCol w:w="1842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3083" w:type="dxa"/>
            <w:vAlign w:val="center"/>
          </w:tcPr>
          <w:p>
            <w:pPr>
              <w:ind w:left="-250" w:leftChars="-119" w:firstLine="248" w:firstLineChars="103"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</w:rPr>
              <w:t>英国大学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</w:rPr>
              <w:t>课程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</w:rPr>
              <w:t>计划在外时间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</w:rPr>
              <w:t>在外天数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牛津大学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商法学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7.24-8.22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牛津大学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土木工程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7.24-8.22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83" w:type="dxa"/>
            <w:vAlign w:val="center"/>
          </w:tcPr>
          <w:p>
            <w:pPr>
              <w:ind w:left="-250" w:leftChars="-119" w:firstLine="249" w:firstLineChars="104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剑桥大学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疾病生物学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7.14-8.12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剑桥大学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电子工程与纳米技术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7.14-8.12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剑桥大学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人力资源与市场营销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7.13-8.11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剑桥大学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环境科学政策与管理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7.14-8.12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爱丁堡大学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商务英语与欧洲文化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7.25-8.23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爱丁堡大学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教育管理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7.18-8.16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曼彻斯特大学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经济全球化、跨国企业管理与金融衍生品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7.13-8.11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曼彻斯特大学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光机电一体化的分析与设计、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信号与系统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7.13-8.11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伦敦政治经济学院+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曼彻斯特大学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企业财务、企业家精神与中小企业发展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7.11-8.9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伦敦大学国王学院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媒体、艺术与文化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7.14-8.12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伦敦大学国王学院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法律、政治与西方社会学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7.14-8.12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伦敦大学国王学院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商业、金融与信息管理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7.14-8.12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伦敦大学国王学院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计算机科学、技术与应用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7.14-8.12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伦敦艺术大学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艺术与设计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7.18-8.16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伦敦艺术大学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新闻与传媒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7.18-8.16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30</w:t>
            </w:r>
          </w:p>
        </w:tc>
      </w:tr>
    </w:tbl>
    <w:p/>
    <w:p/>
    <w:tbl>
      <w:tblPr>
        <w:tblStyle w:val="5"/>
        <w:tblW w:w="10491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119"/>
        <w:gridCol w:w="3261"/>
        <w:gridCol w:w="184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</w:rPr>
              <w:t>加拿大大学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</w:rPr>
              <w:t>课程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</w:rPr>
              <w:t>计划在外时间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</w:rPr>
              <w:t>在外天数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多伦多大学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教育学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7.12-8.11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多伦多大学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应用心理学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7.12-8.11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多伦多大学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未来环境可持续性的探究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7.19-8.18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麦克马斯特大学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现代电子医疗研究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7.12-8.11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约克大学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21世纪领导与创新能力培养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7.19-8.18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31</w:t>
            </w:r>
          </w:p>
        </w:tc>
      </w:tr>
    </w:tbl>
    <w:p/>
    <w:p/>
    <w:tbl>
      <w:tblPr>
        <w:tblStyle w:val="5"/>
        <w:tblW w:w="10491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119"/>
        <w:gridCol w:w="3261"/>
        <w:gridCol w:w="184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  <w:t>澳大利亚大学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  <w:t>课程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</w:rPr>
              <w:t>计划在外时间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</w:rPr>
              <w:t>在外天数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</w:rPr>
              <w:t>墨尔本大学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</w:rPr>
              <w:t>英语教育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7.11-8.9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</w:rPr>
              <w:t>墨尔本大学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STEM教育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7.11-8.9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</w:rPr>
              <w:t>墨尔本大学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国际学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7.11-8.9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皇家墨尔本理工大学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社会学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7.11-8.9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30</w:t>
            </w:r>
          </w:p>
        </w:tc>
      </w:tr>
    </w:tbl>
    <w:p/>
    <w:p/>
    <w:tbl>
      <w:tblPr>
        <w:tblStyle w:val="5"/>
        <w:tblW w:w="10491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119"/>
        <w:gridCol w:w="3261"/>
        <w:gridCol w:w="184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  <w:t>德国大学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  <w:t>课程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</w:rPr>
              <w:t>计划在外时间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</w:rPr>
              <w:t>在外天数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</w:rPr>
              <w:t>亚琛工业大学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</w:rPr>
              <w:t>汽车技术与移动性研究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7.18-8.16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30</w:t>
            </w:r>
          </w:p>
        </w:tc>
      </w:tr>
    </w:tbl>
    <w:p>
      <w:pPr>
        <w:ind w:right="480"/>
        <w:rPr>
          <w:rFonts w:ascii="仿宋" w:hAnsi="仿宋" w:eastAsia="仿宋"/>
          <w:sz w:val="24"/>
          <w:szCs w:val="24"/>
        </w:rPr>
      </w:pPr>
    </w:p>
    <w:sectPr>
      <w:pgSz w:w="11906" w:h="16838"/>
      <w:pgMar w:top="1361" w:right="1644" w:bottom="136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4B88"/>
    <w:rsid w:val="0002267F"/>
    <w:rsid w:val="00047EC3"/>
    <w:rsid w:val="00141A1C"/>
    <w:rsid w:val="001A53F6"/>
    <w:rsid w:val="002F0777"/>
    <w:rsid w:val="00320949"/>
    <w:rsid w:val="00343DEC"/>
    <w:rsid w:val="0036783D"/>
    <w:rsid w:val="00377BC4"/>
    <w:rsid w:val="003C284D"/>
    <w:rsid w:val="00517BE2"/>
    <w:rsid w:val="00530534"/>
    <w:rsid w:val="00535E88"/>
    <w:rsid w:val="00600F40"/>
    <w:rsid w:val="00661F7D"/>
    <w:rsid w:val="006F6D52"/>
    <w:rsid w:val="00704A28"/>
    <w:rsid w:val="007112C3"/>
    <w:rsid w:val="00790DD6"/>
    <w:rsid w:val="00826FC9"/>
    <w:rsid w:val="0083258D"/>
    <w:rsid w:val="008A4B88"/>
    <w:rsid w:val="00907372"/>
    <w:rsid w:val="00A0088A"/>
    <w:rsid w:val="00AC3E01"/>
    <w:rsid w:val="00B50B1C"/>
    <w:rsid w:val="00B87F6C"/>
    <w:rsid w:val="00BD0BF9"/>
    <w:rsid w:val="00C11179"/>
    <w:rsid w:val="00C12634"/>
    <w:rsid w:val="00C322D3"/>
    <w:rsid w:val="00CC58EE"/>
    <w:rsid w:val="00CE7189"/>
    <w:rsid w:val="00D62FCC"/>
    <w:rsid w:val="00D87E80"/>
    <w:rsid w:val="00EC5F39"/>
    <w:rsid w:val="00F43610"/>
    <w:rsid w:val="00F82AAC"/>
    <w:rsid w:val="00FC1076"/>
    <w:rsid w:val="7568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222</Words>
  <Characters>1269</Characters>
  <Lines>10</Lines>
  <Paragraphs>2</Paragraphs>
  <TotalTime>0</TotalTime>
  <ScaleCrop>false</ScaleCrop>
  <LinksUpToDate>false</LinksUpToDate>
  <CharactersWithSpaces>1489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2019-12-03T08:15:00Z</dcterms:created>
  <dc:creator>杨益</dc:creator>
  <cp:lastModifiedBy>Administrator</cp:lastModifiedBy>
  <cp:lastPrinted>2019-12-05T05:51:00Z</cp:lastPrinted>
  <dcterms:modified xsi:type="dcterms:W3CDTF">2020-01-03T01:12:06Z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